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6B029" w14:textId="77777777" w:rsidR="002B7111" w:rsidRDefault="00000000">
      <w:pPr>
        <w:pStyle w:val="Heading1"/>
        <w:spacing w:after="120"/>
      </w:pPr>
      <w:r>
        <w:rPr>
          <w:b/>
          <w:bCs/>
          <w:color w:val="133AC3"/>
          <w:sz w:val="56"/>
          <w:szCs w:val="56"/>
        </w:rPr>
        <w:t>Company Overview</w:t>
      </w:r>
    </w:p>
    <w:p w14:paraId="3800D09D" w14:textId="77777777" w:rsidR="002B7111" w:rsidRDefault="00000000">
      <w:pPr>
        <w:spacing w:after="240"/>
      </w:pPr>
      <w:r>
        <w:rPr>
          <w:sz w:val="26"/>
          <w:szCs w:val="26"/>
        </w:rPr>
        <w:t>We design and integrate regenerative systems that restore balance between people, land, and nature.</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607"/>
        <w:gridCol w:w="1607"/>
        <w:gridCol w:w="1606"/>
        <w:gridCol w:w="1606"/>
        <w:gridCol w:w="1606"/>
        <w:gridCol w:w="1606"/>
      </w:tblGrid>
      <w:tr w:rsidR="002B7111" w14:paraId="57123BBD" w14:textId="77777777">
        <w:trPr>
          <w:trHeight w:hRule="exact" w:val="120"/>
        </w:trPr>
        <w:tc>
          <w:tcPr>
            <w:tcW w:w="1606" w:type="dxa"/>
            <w:shd w:val="clear" w:color="auto" w:fill="ACD25C"/>
          </w:tcPr>
          <w:p w14:paraId="124FE7F6" w14:textId="77777777" w:rsidR="002B7111" w:rsidRDefault="002B7111"/>
        </w:tc>
        <w:tc>
          <w:tcPr>
            <w:tcW w:w="1606" w:type="dxa"/>
            <w:shd w:val="clear" w:color="auto" w:fill="8CC47D"/>
          </w:tcPr>
          <w:p w14:paraId="1E828270" w14:textId="77777777" w:rsidR="002B7111" w:rsidRDefault="002B7111"/>
        </w:tc>
        <w:tc>
          <w:tcPr>
            <w:tcW w:w="1606" w:type="dxa"/>
            <w:shd w:val="clear" w:color="auto" w:fill="49A3A9"/>
          </w:tcPr>
          <w:p w14:paraId="0FD2D3C3" w14:textId="77777777" w:rsidR="002B7111" w:rsidRDefault="002B7111"/>
        </w:tc>
        <w:tc>
          <w:tcPr>
            <w:tcW w:w="1606" w:type="dxa"/>
            <w:shd w:val="clear" w:color="auto" w:fill="82D5DB"/>
          </w:tcPr>
          <w:p w14:paraId="2612A7D9" w14:textId="77777777" w:rsidR="002B7111" w:rsidRDefault="002B7111"/>
        </w:tc>
        <w:tc>
          <w:tcPr>
            <w:tcW w:w="1606" w:type="dxa"/>
            <w:shd w:val="clear" w:color="auto" w:fill="4D8EF7"/>
          </w:tcPr>
          <w:p w14:paraId="34BDF8AA" w14:textId="77777777" w:rsidR="002B7111" w:rsidRDefault="002B7111"/>
        </w:tc>
        <w:tc>
          <w:tcPr>
            <w:tcW w:w="1606" w:type="dxa"/>
            <w:shd w:val="clear" w:color="auto" w:fill="133AC3"/>
          </w:tcPr>
          <w:p w14:paraId="76F95A83" w14:textId="77777777" w:rsidR="002B7111" w:rsidRDefault="002B7111"/>
        </w:tc>
      </w:tr>
    </w:tbl>
    <w:p w14:paraId="718AADEE" w14:textId="77777777" w:rsidR="002B7111" w:rsidRDefault="00000000">
      <w:pPr>
        <w:pStyle w:val="Heading2"/>
        <w:keepNext/>
        <w:keepLines/>
        <w:pBdr>
          <w:bottom w:val="single" w:sz="12" w:space="4" w:color="ACD25C"/>
        </w:pBdr>
        <w:spacing w:before="320" w:after="140"/>
      </w:pPr>
      <w:r>
        <w:rPr>
          <w:b/>
          <w:bCs/>
          <w:color w:val="133AC3"/>
          <w:sz w:val="30"/>
          <w:szCs w:val="30"/>
        </w:rPr>
        <w:t xml:space="preserve">About </w:t>
      </w:r>
      <w:proofErr w:type="spellStart"/>
      <w:r>
        <w:rPr>
          <w:b/>
          <w:bCs/>
          <w:color w:val="133AC3"/>
          <w:sz w:val="30"/>
          <w:szCs w:val="30"/>
        </w:rPr>
        <w:t>Requilibrium</w:t>
      </w:r>
      <w:proofErr w:type="spellEnd"/>
    </w:p>
    <w:p w14:paraId="703F6F5B" w14:textId="77777777" w:rsidR="002B7111" w:rsidRDefault="00000000">
      <w:pPr>
        <w:keepLines/>
        <w:spacing w:after="140" w:line="300" w:lineRule="auto"/>
      </w:pPr>
      <w:proofErr w:type="spellStart"/>
      <w:r>
        <w:t>Requilibrium</w:t>
      </w:r>
      <w:proofErr w:type="spellEnd"/>
      <w:r>
        <w:t xml:space="preserve"> designs and integrates regenerative water systems that transform wastewater into clean water, renewable energy and valuable resources. Founded in Mexico in the late 1990s by Dr. Eric Van der Auwermeulen, the company serves municipalities, developments, resorts, hotels and industrial sites worldwide. Because they rely on natural processes and produce their own energy, its systems deliver major savings in operating, energy and maintenance costs. They are built to last for decades, while conventional facilities must replace their equipment every 15 to 20 years.</w:t>
      </w:r>
    </w:p>
    <w:p w14:paraId="4C9FE57A" w14:textId="77777777" w:rsidR="002B7111" w:rsidRDefault="00000000">
      <w:pPr>
        <w:pStyle w:val="Heading2"/>
        <w:keepNext/>
        <w:keepLines/>
        <w:pBdr>
          <w:bottom w:val="single" w:sz="12" w:space="4" w:color="ACD25C"/>
        </w:pBdr>
        <w:spacing w:before="320" w:after="140"/>
      </w:pPr>
      <w:r>
        <w:rPr>
          <w:b/>
          <w:bCs/>
          <w:color w:val="133AC3"/>
          <w:sz w:val="30"/>
          <w:szCs w:val="30"/>
        </w:rPr>
        <w:t>Key facts</w:t>
      </w:r>
    </w:p>
    <w:tbl>
      <w:tblPr>
        <w:tblW w:w="9638" w:type="dxa"/>
        <w:tblBorders>
          <w:top w:val="single" w:sz="4" w:space="0" w:color="D5E3E6"/>
          <w:left w:val="single" w:sz="4" w:space="0" w:color="D5E3E6"/>
          <w:bottom w:val="single" w:sz="4" w:space="0" w:color="D5E3E6"/>
          <w:right w:val="single" w:sz="4" w:space="0" w:color="D5E3E6"/>
          <w:insideH w:val="single" w:sz="4" w:space="0" w:color="D5E3E6"/>
          <w:insideV w:val="single" w:sz="4" w:space="0" w:color="D5E3E6"/>
        </w:tblBorders>
        <w:tblCellMar>
          <w:left w:w="10" w:type="dxa"/>
          <w:right w:w="10" w:type="dxa"/>
        </w:tblCellMar>
        <w:tblLook w:val="0000" w:firstRow="0" w:lastRow="0" w:firstColumn="0" w:lastColumn="0" w:noHBand="0" w:noVBand="0"/>
      </w:tblPr>
      <w:tblGrid>
        <w:gridCol w:w="2900"/>
        <w:gridCol w:w="6738"/>
      </w:tblGrid>
      <w:tr w:rsidR="002B7111" w14:paraId="766A9F60" w14:textId="77777777">
        <w:trPr>
          <w:cantSplit/>
        </w:trPr>
        <w:tc>
          <w:tcPr>
            <w:tcW w:w="2900" w:type="dxa"/>
            <w:shd w:val="clear" w:color="auto" w:fill="EEF7F8"/>
            <w:tcMar>
              <w:top w:w="90" w:type="dxa"/>
              <w:left w:w="120" w:type="dxa"/>
              <w:bottom w:w="90" w:type="dxa"/>
              <w:right w:w="120" w:type="dxa"/>
            </w:tcMar>
          </w:tcPr>
          <w:p w14:paraId="2D33570F" w14:textId="77777777" w:rsidR="002B7111" w:rsidRDefault="00000000">
            <w:pPr>
              <w:keepNext/>
              <w:keepLines/>
            </w:pPr>
            <w:r>
              <w:rPr>
                <w:b/>
                <w:bCs/>
                <w:color w:val="133AC3"/>
                <w:sz w:val="20"/>
                <w:szCs w:val="20"/>
              </w:rPr>
              <w:t>Founded</w:t>
            </w:r>
          </w:p>
        </w:tc>
        <w:tc>
          <w:tcPr>
            <w:tcW w:w="6738" w:type="dxa"/>
            <w:tcMar>
              <w:top w:w="90" w:type="dxa"/>
              <w:left w:w="120" w:type="dxa"/>
              <w:bottom w:w="90" w:type="dxa"/>
              <w:right w:w="120" w:type="dxa"/>
            </w:tcMar>
          </w:tcPr>
          <w:p w14:paraId="259F96D8" w14:textId="77777777" w:rsidR="002B7111" w:rsidRDefault="00000000">
            <w:pPr>
              <w:keepNext/>
              <w:keepLines/>
            </w:pPr>
            <w:r>
              <w:rPr>
                <w:sz w:val="20"/>
                <w:szCs w:val="20"/>
              </w:rPr>
              <w:t>Late 1990s, Mexico</w:t>
            </w:r>
          </w:p>
        </w:tc>
      </w:tr>
      <w:tr w:rsidR="002B7111" w14:paraId="0A95A52D" w14:textId="77777777">
        <w:trPr>
          <w:cantSplit/>
        </w:trPr>
        <w:tc>
          <w:tcPr>
            <w:tcW w:w="2900" w:type="dxa"/>
            <w:shd w:val="clear" w:color="auto" w:fill="EEF7F8"/>
            <w:tcMar>
              <w:top w:w="90" w:type="dxa"/>
              <w:left w:w="120" w:type="dxa"/>
              <w:bottom w:w="90" w:type="dxa"/>
              <w:right w:w="120" w:type="dxa"/>
            </w:tcMar>
          </w:tcPr>
          <w:p w14:paraId="73712DF1" w14:textId="77777777" w:rsidR="002B7111" w:rsidRDefault="00000000">
            <w:pPr>
              <w:keepNext/>
              <w:keepLines/>
            </w:pPr>
            <w:r>
              <w:rPr>
                <w:b/>
                <w:bCs/>
                <w:color w:val="133AC3"/>
                <w:sz w:val="20"/>
                <w:szCs w:val="20"/>
              </w:rPr>
              <w:t>Founder &amp; Chairman</w:t>
            </w:r>
          </w:p>
        </w:tc>
        <w:tc>
          <w:tcPr>
            <w:tcW w:w="6738" w:type="dxa"/>
            <w:tcMar>
              <w:top w:w="90" w:type="dxa"/>
              <w:left w:w="120" w:type="dxa"/>
              <w:bottom w:w="90" w:type="dxa"/>
              <w:right w:w="120" w:type="dxa"/>
            </w:tcMar>
          </w:tcPr>
          <w:p w14:paraId="57FC715B" w14:textId="77777777" w:rsidR="002B7111" w:rsidRDefault="00000000">
            <w:pPr>
              <w:keepNext/>
              <w:keepLines/>
            </w:pPr>
            <w:r>
              <w:rPr>
                <w:sz w:val="20"/>
                <w:szCs w:val="20"/>
              </w:rPr>
              <w:t xml:space="preserve">Dr. Eric Van der </w:t>
            </w:r>
            <w:proofErr w:type="spellStart"/>
            <w:r>
              <w:rPr>
                <w:sz w:val="20"/>
                <w:szCs w:val="20"/>
              </w:rPr>
              <w:t>Auwermeulen</w:t>
            </w:r>
            <w:proofErr w:type="spellEnd"/>
          </w:p>
        </w:tc>
      </w:tr>
      <w:tr w:rsidR="002B7111" w:rsidRPr="00516E9D" w14:paraId="7FE8A6E5" w14:textId="77777777">
        <w:trPr>
          <w:cantSplit/>
        </w:trPr>
        <w:tc>
          <w:tcPr>
            <w:tcW w:w="2900" w:type="dxa"/>
            <w:shd w:val="clear" w:color="auto" w:fill="EEF7F8"/>
            <w:tcMar>
              <w:top w:w="90" w:type="dxa"/>
              <w:left w:w="120" w:type="dxa"/>
              <w:bottom w:w="90" w:type="dxa"/>
              <w:right w:w="120" w:type="dxa"/>
            </w:tcMar>
          </w:tcPr>
          <w:p w14:paraId="29EE5F27" w14:textId="77777777" w:rsidR="002B7111" w:rsidRDefault="00000000">
            <w:pPr>
              <w:keepNext/>
              <w:keepLines/>
            </w:pPr>
            <w:r>
              <w:rPr>
                <w:b/>
                <w:bCs/>
                <w:color w:val="133AC3"/>
                <w:sz w:val="20"/>
                <w:szCs w:val="20"/>
              </w:rPr>
              <w:t>Offices</w:t>
            </w:r>
          </w:p>
        </w:tc>
        <w:tc>
          <w:tcPr>
            <w:tcW w:w="6738" w:type="dxa"/>
            <w:tcMar>
              <w:top w:w="90" w:type="dxa"/>
              <w:left w:w="120" w:type="dxa"/>
              <w:bottom w:w="90" w:type="dxa"/>
              <w:right w:w="120" w:type="dxa"/>
            </w:tcMar>
          </w:tcPr>
          <w:p w14:paraId="38C530A9" w14:textId="77777777" w:rsidR="002B7111" w:rsidRPr="004952A7" w:rsidRDefault="00000000">
            <w:pPr>
              <w:keepNext/>
              <w:keepLines/>
              <w:rPr>
                <w:lang w:val="fr-FR"/>
              </w:rPr>
            </w:pPr>
            <w:r w:rsidRPr="004952A7">
              <w:rPr>
                <w:sz w:val="20"/>
                <w:szCs w:val="20"/>
                <w:lang w:val="fr-FR"/>
              </w:rPr>
              <w:t xml:space="preserve">Jalisco • </w:t>
            </w:r>
            <w:proofErr w:type="spellStart"/>
            <w:r w:rsidRPr="004952A7">
              <w:rPr>
                <w:sz w:val="20"/>
                <w:szCs w:val="20"/>
                <w:lang w:val="fr-FR"/>
              </w:rPr>
              <w:t>Tecate</w:t>
            </w:r>
            <w:proofErr w:type="spellEnd"/>
            <w:r w:rsidRPr="004952A7">
              <w:rPr>
                <w:sz w:val="20"/>
                <w:szCs w:val="20"/>
                <w:lang w:val="fr-FR"/>
              </w:rPr>
              <w:t xml:space="preserve">, BC • La Paz, BCS • </w:t>
            </w:r>
            <w:proofErr w:type="spellStart"/>
            <w:r w:rsidRPr="004952A7">
              <w:rPr>
                <w:sz w:val="20"/>
                <w:szCs w:val="20"/>
                <w:lang w:val="fr-FR"/>
              </w:rPr>
              <w:t>Todos</w:t>
            </w:r>
            <w:proofErr w:type="spellEnd"/>
            <w:r w:rsidRPr="004952A7">
              <w:rPr>
                <w:sz w:val="20"/>
                <w:szCs w:val="20"/>
                <w:lang w:val="fr-FR"/>
              </w:rPr>
              <w:t xml:space="preserve"> Santos, BCS</w:t>
            </w:r>
          </w:p>
        </w:tc>
      </w:tr>
      <w:tr w:rsidR="002B7111" w14:paraId="227A77CD" w14:textId="77777777">
        <w:trPr>
          <w:cantSplit/>
        </w:trPr>
        <w:tc>
          <w:tcPr>
            <w:tcW w:w="2900" w:type="dxa"/>
            <w:shd w:val="clear" w:color="auto" w:fill="EEF7F8"/>
            <w:tcMar>
              <w:top w:w="90" w:type="dxa"/>
              <w:left w:w="120" w:type="dxa"/>
              <w:bottom w:w="90" w:type="dxa"/>
              <w:right w:w="120" w:type="dxa"/>
            </w:tcMar>
          </w:tcPr>
          <w:p w14:paraId="1B57A7CA" w14:textId="77777777" w:rsidR="002B7111" w:rsidRDefault="00000000">
            <w:pPr>
              <w:keepNext/>
              <w:keepLines/>
            </w:pPr>
            <w:r>
              <w:rPr>
                <w:b/>
                <w:bCs/>
                <w:color w:val="133AC3"/>
                <w:sz w:val="20"/>
                <w:szCs w:val="20"/>
              </w:rPr>
              <w:t>Markets</w:t>
            </w:r>
          </w:p>
        </w:tc>
        <w:tc>
          <w:tcPr>
            <w:tcW w:w="6738" w:type="dxa"/>
            <w:tcMar>
              <w:top w:w="90" w:type="dxa"/>
              <w:left w:w="120" w:type="dxa"/>
              <w:bottom w:w="90" w:type="dxa"/>
              <w:right w:w="120" w:type="dxa"/>
            </w:tcMar>
          </w:tcPr>
          <w:p w14:paraId="0CCCA8F5" w14:textId="77777777" w:rsidR="002B7111" w:rsidRDefault="00000000">
            <w:pPr>
              <w:keepNext/>
              <w:keepLines/>
            </w:pPr>
            <w:r>
              <w:rPr>
                <w:sz w:val="20"/>
                <w:szCs w:val="20"/>
              </w:rPr>
              <w:t>Worldwide, from the Americas to China</w:t>
            </w:r>
          </w:p>
        </w:tc>
      </w:tr>
      <w:tr w:rsidR="002B7111" w14:paraId="358CCE66" w14:textId="77777777">
        <w:trPr>
          <w:cantSplit/>
        </w:trPr>
        <w:tc>
          <w:tcPr>
            <w:tcW w:w="2900" w:type="dxa"/>
            <w:shd w:val="clear" w:color="auto" w:fill="EEF7F8"/>
            <w:tcMar>
              <w:top w:w="90" w:type="dxa"/>
              <w:left w:w="120" w:type="dxa"/>
              <w:bottom w:w="90" w:type="dxa"/>
              <w:right w:w="120" w:type="dxa"/>
            </w:tcMar>
          </w:tcPr>
          <w:p w14:paraId="4F52C12C" w14:textId="77777777" w:rsidR="002B7111" w:rsidRDefault="00000000">
            <w:pPr>
              <w:keepNext/>
              <w:keepLines/>
            </w:pPr>
            <w:r>
              <w:rPr>
                <w:b/>
                <w:bCs/>
                <w:color w:val="133AC3"/>
                <w:sz w:val="20"/>
                <w:szCs w:val="20"/>
              </w:rPr>
              <w:t>Projects</w:t>
            </w:r>
          </w:p>
        </w:tc>
        <w:tc>
          <w:tcPr>
            <w:tcW w:w="6738" w:type="dxa"/>
            <w:tcMar>
              <w:top w:w="90" w:type="dxa"/>
              <w:left w:w="120" w:type="dxa"/>
              <w:bottom w:w="90" w:type="dxa"/>
              <w:right w:w="120" w:type="dxa"/>
            </w:tcMar>
          </w:tcPr>
          <w:p w14:paraId="34C99CB0" w14:textId="77777777" w:rsidR="002B7111" w:rsidRDefault="00000000">
            <w:pPr>
              <w:keepNext/>
              <w:keepLines/>
            </w:pPr>
            <w:r>
              <w:rPr>
                <w:sz w:val="20"/>
                <w:szCs w:val="20"/>
              </w:rPr>
              <w:t>300+ regenerative projects</w:t>
            </w:r>
          </w:p>
        </w:tc>
      </w:tr>
      <w:tr w:rsidR="002B7111" w14:paraId="2774714D" w14:textId="77777777">
        <w:trPr>
          <w:cantSplit/>
        </w:trPr>
        <w:tc>
          <w:tcPr>
            <w:tcW w:w="2900" w:type="dxa"/>
            <w:shd w:val="clear" w:color="auto" w:fill="EEF7F8"/>
            <w:tcMar>
              <w:top w:w="90" w:type="dxa"/>
              <w:left w:w="120" w:type="dxa"/>
              <w:bottom w:w="90" w:type="dxa"/>
              <w:right w:w="120" w:type="dxa"/>
            </w:tcMar>
          </w:tcPr>
          <w:p w14:paraId="75D6FD50" w14:textId="77777777" w:rsidR="002B7111" w:rsidRDefault="00000000">
            <w:pPr>
              <w:keepNext/>
              <w:keepLines/>
            </w:pPr>
            <w:r>
              <w:rPr>
                <w:b/>
                <w:bCs/>
                <w:color w:val="133AC3"/>
                <w:sz w:val="20"/>
                <w:szCs w:val="20"/>
              </w:rPr>
              <w:t>Network</w:t>
            </w:r>
          </w:p>
        </w:tc>
        <w:tc>
          <w:tcPr>
            <w:tcW w:w="6738" w:type="dxa"/>
            <w:tcMar>
              <w:top w:w="90" w:type="dxa"/>
              <w:left w:w="120" w:type="dxa"/>
              <w:bottom w:w="90" w:type="dxa"/>
              <w:right w:w="120" w:type="dxa"/>
            </w:tcMar>
          </w:tcPr>
          <w:p w14:paraId="53C0D33B" w14:textId="77777777" w:rsidR="002B7111" w:rsidRDefault="00000000">
            <w:pPr>
              <w:keepNext/>
              <w:keepLines/>
            </w:pPr>
            <w:r>
              <w:rPr>
                <w:sz w:val="20"/>
                <w:szCs w:val="20"/>
              </w:rPr>
              <w:t>100+ collaborators</w:t>
            </w:r>
          </w:p>
        </w:tc>
      </w:tr>
      <w:tr w:rsidR="002B7111" w14:paraId="57AC48B1" w14:textId="77777777">
        <w:trPr>
          <w:cantSplit/>
        </w:trPr>
        <w:tc>
          <w:tcPr>
            <w:tcW w:w="2900" w:type="dxa"/>
            <w:shd w:val="clear" w:color="auto" w:fill="EEF7F8"/>
            <w:tcMar>
              <w:top w:w="90" w:type="dxa"/>
              <w:left w:w="120" w:type="dxa"/>
              <w:bottom w:w="90" w:type="dxa"/>
              <w:right w:w="120" w:type="dxa"/>
            </w:tcMar>
          </w:tcPr>
          <w:p w14:paraId="392B5BE8" w14:textId="77777777" w:rsidR="002B7111" w:rsidRDefault="00000000">
            <w:pPr>
              <w:keepNext/>
              <w:keepLines/>
            </w:pPr>
            <w:r>
              <w:rPr>
                <w:b/>
                <w:bCs/>
                <w:color w:val="133AC3"/>
                <w:sz w:val="20"/>
                <w:szCs w:val="20"/>
              </w:rPr>
              <w:t>Method</w:t>
            </w:r>
          </w:p>
        </w:tc>
        <w:tc>
          <w:tcPr>
            <w:tcW w:w="6738" w:type="dxa"/>
            <w:tcMar>
              <w:top w:w="90" w:type="dxa"/>
              <w:left w:w="120" w:type="dxa"/>
              <w:bottom w:w="90" w:type="dxa"/>
              <w:right w:w="120" w:type="dxa"/>
            </w:tcMar>
          </w:tcPr>
          <w:p w14:paraId="4F71B151" w14:textId="77777777" w:rsidR="002B7111" w:rsidRDefault="00000000">
            <w:pPr>
              <w:keepNext/>
              <w:keepLines/>
            </w:pPr>
            <w:r>
              <w:rPr>
                <w:sz w:val="20"/>
                <w:szCs w:val="20"/>
              </w:rPr>
              <w:t>Creative Regenerative Integration</w:t>
            </w:r>
          </w:p>
        </w:tc>
      </w:tr>
      <w:tr w:rsidR="002B7111" w14:paraId="47593AAC" w14:textId="77777777">
        <w:trPr>
          <w:cantSplit/>
        </w:trPr>
        <w:tc>
          <w:tcPr>
            <w:tcW w:w="2900" w:type="dxa"/>
            <w:shd w:val="clear" w:color="auto" w:fill="EEF7F8"/>
            <w:tcMar>
              <w:top w:w="90" w:type="dxa"/>
              <w:left w:w="120" w:type="dxa"/>
              <w:bottom w:w="90" w:type="dxa"/>
              <w:right w:w="120" w:type="dxa"/>
            </w:tcMar>
          </w:tcPr>
          <w:p w14:paraId="076D8718" w14:textId="77777777" w:rsidR="002B7111" w:rsidRDefault="00000000">
            <w:pPr>
              <w:keepNext/>
              <w:keepLines/>
            </w:pPr>
            <w:r>
              <w:rPr>
                <w:b/>
                <w:bCs/>
                <w:color w:val="133AC3"/>
                <w:sz w:val="20"/>
                <w:szCs w:val="20"/>
              </w:rPr>
              <w:t>Clients include</w:t>
            </w:r>
          </w:p>
        </w:tc>
        <w:tc>
          <w:tcPr>
            <w:tcW w:w="6738" w:type="dxa"/>
            <w:tcMar>
              <w:top w:w="90" w:type="dxa"/>
              <w:left w:w="120" w:type="dxa"/>
              <w:bottom w:w="90" w:type="dxa"/>
              <w:right w:w="120" w:type="dxa"/>
            </w:tcMar>
          </w:tcPr>
          <w:p w14:paraId="0FE46090" w14:textId="77777777" w:rsidR="002B7111" w:rsidRDefault="00000000">
            <w:pPr>
              <w:keepNext/>
              <w:keepLines/>
            </w:pPr>
            <w:r>
              <w:rPr>
                <w:sz w:val="20"/>
                <w:szCs w:val="20"/>
              </w:rPr>
              <w:t>Coca-Cola, Intel, Wyndham Hotels &amp; Resorts, Hines, HKS, Turner</w:t>
            </w:r>
          </w:p>
        </w:tc>
      </w:tr>
      <w:tr w:rsidR="002B7111" w14:paraId="649DC5A4" w14:textId="77777777">
        <w:trPr>
          <w:cantSplit/>
        </w:trPr>
        <w:tc>
          <w:tcPr>
            <w:tcW w:w="2900" w:type="dxa"/>
            <w:shd w:val="clear" w:color="auto" w:fill="EEF7F8"/>
            <w:tcMar>
              <w:top w:w="90" w:type="dxa"/>
              <w:left w:w="120" w:type="dxa"/>
              <w:bottom w:w="90" w:type="dxa"/>
              <w:right w:w="120" w:type="dxa"/>
            </w:tcMar>
          </w:tcPr>
          <w:p w14:paraId="452CA177" w14:textId="77777777" w:rsidR="002B7111" w:rsidRDefault="00000000">
            <w:pPr>
              <w:keepNext/>
              <w:keepLines/>
            </w:pPr>
            <w:r>
              <w:rPr>
                <w:b/>
                <w:bCs/>
                <w:color w:val="133AC3"/>
                <w:sz w:val="20"/>
                <w:szCs w:val="20"/>
              </w:rPr>
              <w:t>Signature</w:t>
            </w:r>
          </w:p>
        </w:tc>
        <w:tc>
          <w:tcPr>
            <w:tcW w:w="6738" w:type="dxa"/>
            <w:tcMar>
              <w:top w:w="90" w:type="dxa"/>
              <w:left w:w="120" w:type="dxa"/>
              <w:bottom w:w="90" w:type="dxa"/>
              <w:right w:w="120" w:type="dxa"/>
            </w:tcMar>
          </w:tcPr>
          <w:p w14:paraId="5C3B28EC" w14:textId="77777777" w:rsidR="002B7111" w:rsidRDefault="00000000">
            <w:pPr>
              <w:keepNext/>
              <w:keepLines/>
            </w:pPr>
            <w:r>
              <w:rPr>
                <w:sz w:val="20"/>
                <w:szCs w:val="20"/>
              </w:rPr>
              <w:t>We Heal Water</w:t>
            </w:r>
          </w:p>
        </w:tc>
      </w:tr>
    </w:tbl>
    <w:p w14:paraId="13B4119A" w14:textId="77777777" w:rsidR="002B7111" w:rsidRDefault="00000000">
      <w:pPr>
        <w:pStyle w:val="Heading2"/>
        <w:keepNext/>
        <w:keepLines/>
        <w:pBdr>
          <w:bottom w:val="single" w:sz="12" w:space="4" w:color="ACD25C"/>
        </w:pBdr>
        <w:spacing w:before="320" w:after="140"/>
      </w:pPr>
      <w:r>
        <w:rPr>
          <w:b/>
          <w:bCs/>
          <w:color w:val="133AC3"/>
          <w:sz w:val="30"/>
          <w:szCs w:val="30"/>
        </w:rPr>
        <w:t>The challenge</w:t>
      </w:r>
    </w:p>
    <w:p w14:paraId="7E13FF6F" w14:textId="77777777" w:rsidR="002B7111" w:rsidRDefault="00000000">
      <w:pPr>
        <w:keepLines/>
        <w:spacing w:after="140" w:line="300" w:lineRule="auto"/>
      </w:pPr>
      <w:r>
        <w:t>Water is out of balance. It runs through our cities and our rivers carrying the weight of what we have done to it: polluted rivers and lakes, depleted aquifers, degraded ecosystems and communities without reliable access to clean water.</w:t>
      </w:r>
    </w:p>
    <w:p w14:paraId="603B31E5" w14:textId="77777777" w:rsidR="002B7111" w:rsidRDefault="00000000">
      <w:pPr>
        <w:keepLines/>
        <w:spacing w:after="140" w:line="300" w:lineRule="auto"/>
      </w:pPr>
      <w:r>
        <w:t>Water is a living system that connects people, land, climate and every form of life. Yet most infrastructure still treats it as waste to eliminate. Conventional treatment facilities consume large amounts of energy, depend on chemicals and specialized equipment, and must replace much of it every 15 to 20 years.</w:t>
      </w:r>
    </w:p>
    <w:p w14:paraId="59F5FFAC" w14:textId="77777777" w:rsidR="002B7111" w:rsidRDefault="00000000">
      <w:pPr>
        <w:keepLines/>
        <w:spacing w:after="140" w:line="300" w:lineRule="auto"/>
      </w:pPr>
      <w:r>
        <w:t>The water, energy and nutrients contained in wastewater are lost, and communities remain dependent on costly, centralized systems.</w:t>
      </w:r>
    </w:p>
    <w:p w14:paraId="4D5E4F63" w14:textId="77777777" w:rsidR="002B7111" w:rsidRDefault="00000000">
      <w:pPr>
        <w:pStyle w:val="Heading2"/>
        <w:keepNext/>
        <w:keepLines/>
        <w:pageBreakBefore/>
        <w:pBdr>
          <w:bottom w:val="single" w:sz="12" w:space="4" w:color="ACD25C"/>
        </w:pBdr>
        <w:spacing w:before="320" w:after="140"/>
      </w:pPr>
      <w:r>
        <w:rPr>
          <w:b/>
          <w:bCs/>
          <w:color w:val="133AC3"/>
          <w:sz w:val="30"/>
          <w:szCs w:val="30"/>
        </w:rPr>
        <w:lastRenderedPageBreak/>
        <w:t>Our approach</w:t>
      </w:r>
    </w:p>
    <w:p w14:paraId="36186401" w14:textId="77777777" w:rsidR="002B7111" w:rsidRDefault="00000000">
      <w:pPr>
        <w:keepLines/>
        <w:spacing w:after="140" w:line="300" w:lineRule="auto"/>
      </w:pPr>
      <w:proofErr w:type="spellStart"/>
      <w:r>
        <w:t>Requilibrium</w:t>
      </w:r>
      <w:proofErr w:type="spellEnd"/>
      <w:r>
        <w:t xml:space="preserve"> treats wastewater as a resource. Each system is designed around its site and brings water, energy, landscape, technology and human needs together as one living system.</w:t>
      </w:r>
    </w:p>
    <w:p w14:paraId="60C14870" w14:textId="77777777" w:rsidR="002B7111" w:rsidRDefault="00000000">
      <w:pPr>
        <w:pStyle w:val="ListParagraph"/>
        <w:keepLines/>
        <w:numPr>
          <w:ilvl w:val="0"/>
          <w:numId w:val="2"/>
        </w:numPr>
        <w:spacing w:after="80" w:line="290" w:lineRule="auto"/>
      </w:pPr>
      <w:r>
        <w:rPr>
          <w:b/>
          <w:bCs/>
        </w:rPr>
        <w:t>Clean water</w:t>
      </w:r>
      <w:r>
        <w:t xml:space="preserve"> for reuse, from irrigation to potable quality, meeting standards such as California Title 22 and Mexican NOM regulations</w:t>
      </w:r>
    </w:p>
    <w:p w14:paraId="7204D4DD" w14:textId="77777777" w:rsidR="002B7111" w:rsidRDefault="00000000">
      <w:pPr>
        <w:pStyle w:val="ListParagraph"/>
        <w:keepLines/>
        <w:numPr>
          <w:ilvl w:val="0"/>
          <w:numId w:val="2"/>
        </w:numPr>
        <w:spacing w:after="80" w:line="290" w:lineRule="auto"/>
      </w:pPr>
      <w:r>
        <w:rPr>
          <w:b/>
          <w:bCs/>
        </w:rPr>
        <w:t>Renewable energy</w:t>
      </w:r>
      <w:r>
        <w:t>, as biogas converted into heat and electricity, reaching a near-zero or even positive energy balance</w:t>
      </w:r>
    </w:p>
    <w:p w14:paraId="3E671CDE" w14:textId="77777777" w:rsidR="002B7111" w:rsidRDefault="00000000">
      <w:pPr>
        <w:pStyle w:val="ListParagraph"/>
        <w:keepLines/>
        <w:numPr>
          <w:ilvl w:val="0"/>
          <w:numId w:val="2"/>
        </w:numPr>
        <w:spacing w:after="80" w:line="290" w:lineRule="auto"/>
      </w:pPr>
      <w:r>
        <w:rPr>
          <w:b/>
          <w:bCs/>
        </w:rPr>
        <w:t>Recovered resources</w:t>
      </w:r>
      <w:r>
        <w:t>, with nutrients and organic matter turned into compost and fertilizer</w:t>
      </w:r>
    </w:p>
    <w:p w14:paraId="14CB50C9" w14:textId="77777777" w:rsidR="002B7111" w:rsidRDefault="00000000">
      <w:pPr>
        <w:pStyle w:val="ListParagraph"/>
        <w:keepLines/>
        <w:numPr>
          <w:ilvl w:val="0"/>
          <w:numId w:val="2"/>
        </w:numPr>
        <w:spacing w:after="80" w:line="290" w:lineRule="auto"/>
      </w:pPr>
      <w:r>
        <w:rPr>
          <w:b/>
          <w:bCs/>
        </w:rPr>
        <w:t>Lower operating costs</w:t>
      </w:r>
      <w:r>
        <w:t>, with minimal maintenance and few spare parts</w:t>
      </w:r>
    </w:p>
    <w:p w14:paraId="56E6E438" w14:textId="77777777" w:rsidR="002B7111" w:rsidRDefault="00000000">
      <w:pPr>
        <w:pStyle w:val="ListParagraph"/>
        <w:keepLines/>
        <w:numPr>
          <w:ilvl w:val="0"/>
          <w:numId w:val="2"/>
        </w:numPr>
        <w:spacing w:after="80" w:line="290" w:lineRule="auto"/>
      </w:pPr>
      <w:r>
        <w:rPr>
          <w:b/>
          <w:bCs/>
        </w:rPr>
        <w:t>Local autonomy</w:t>
      </w:r>
      <w:r>
        <w:t>, with systems operated by trained local teams</w:t>
      </w:r>
    </w:p>
    <w:p w14:paraId="72CE10D5" w14:textId="77777777" w:rsidR="002B7111" w:rsidRDefault="00000000">
      <w:pPr>
        <w:pStyle w:val="Heading2"/>
        <w:keepNext/>
        <w:keepLines/>
        <w:pBdr>
          <w:bottom w:val="single" w:sz="12" w:space="4" w:color="ACD25C"/>
        </w:pBdr>
        <w:spacing w:before="320" w:after="140"/>
      </w:pPr>
      <w:r>
        <w:rPr>
          <w:b/>
          <w:bCs/>
          <w:color w:val="133AC3"/>
          <w:sz w:val="30"/>
          <w:szCs w:val="30"/>
        </w:rPr>
        <w:t>The method: Creative Regenerative Integration</w:t>
      </w:r>
    </w:p>
    <w:p w14:paraId="6668A912" w14:textId="77777777" w:rsidR="002B7111" w:rsidRDefault="00000000">
      <w:pPr>
        <w:keepLines/>
        <w:spacing w:after="140" w:line="300" w:lineRule="auto"/>
      </w:pPr>
      <w:r>
        <w:t>Developed by Eric Van der Auwermeulen, the method follows four steps.</w:t>
      </w:r>
    </w:p>
    <w:p w14:paraId="582B14BE" w14:textId="77777777" w:rsidR="002B7111" w:rsidRDefault="00000000">
      <w:pPr>
        <w:pStyle w:val="ListParagraph"/>
        <w:keepNext/>
        <w:keepLines/>
        <w:numPr>
          <w:ilvl w:val="0"/>
          <w:numId w:val="3"/>
        </w:numPr>
        <w:spacing w:after="80" w:line="290" w:lineRule="auto"/>
      </w:pPr>
      <w:r>
        <w:rPr>
          <w:b/>
          <w:bCs/>
        </w:rPr>
        <w:t xml:space="preserve">Listen to the place. </w:t>
      </w:r>
      <w:r>
        <w:t>The site's ecology, climate, resources and patterns of use form the foundation of every project.</w:t>
      </w:r>
    </w:p>
    <w:p w14:paraId="07C7AADF" w14:textId="77777777" w:rsidR="002B7111" w:rsidRDefault="00000000">
      <w:pPr>
        <w:pStyle w:val="ListParagraph"/>
        <w:keepNext/>
        <w:keepLines/>
        <w:numPr>
          <w:ilvl w:val="0"/>
          <w:numId w:val="3"/>
        </w:numPr>
        <w:spacing w:after="80" w:line="290" w:lineRule="auto"/>
      </w:pPr>
      <w:r>
        <w:rPr>
          <w:b/>
          <w:bCs/>
        </w:rPr>
        <w:t xml:space="preserve">Design every element as part of the whole. </w:t>
      </w:r>
      <w:r>
        <w:t>Water, energy, landscape, technology and human needs work as one system, with the least complex solution that meets each need.</w:t>
      </w:r>
    </w:p>
    <w:p w14:paraId="11F2EB6E" w14:textId="77777777" w:rsidR="002B7111" w:rsidRDefault="00000000">
      <w:pPr>
        <w:pStyle w:val="ListParagraph"/>
        <w:keepNext/>
        <w:keepLines/>
        <w:numPr>
          <w:ilvl w:val="0"/>
          <w:numId w:val="3"/>
        </w:numPr>
        <w:spacing w:after="80" w:line="290" w:lineRule="auto"/>
      </w:pPr>
      <w:r>
        <w:rPr>
          <w:b/>
          <w:bCs/>
        </w:rPr>
        <w:t xml:space="preserve">Supervise and deliver. </w:t>
      </w:r>
      <w:proofErr w:type="spellStart"/>
      <w:r>
        <w:t>Requilibrium</w:t>
      </w:r>
      <w:proofErr w:type="spellEnd"/>
      <w:r>
        <w:t xml:space="preserve"> supports construction and coordinates partners so that the design becomes an operational system.</w:t>
      </w:r>
    </w:p>
    <w:p w14:paraId="2F3E9A34" w14:textId="77777777" w:rsidR="002B7111" w:rsidRDefault="00000000">
      <w:pPr>
        <w:pStyle w:val="ListParagraph"/>
        <w:keepNext/>
        <w:keepLines/>
        <w:numPr>
          <w:ilvl w:val="0"/>
          <w:numId w:val="3"/>
        </w:numPr>
        <w:spacing w:after="80" w:line="290" w:lineRule="auto"/>
      </w:pPr>
      <w:r>
        <w:rPr>
          <w:b/>
          <w:bCs/>
        </w:rPr>
        <w:t xml:space="preserve">Build lasting local autonomy. </w:t>
      </w:r>
      <w:r>
        <w:t>Systems are designed for local teams to operate and maintain with minimal external support.</w:t>
      </w:r>
    </w:p>
    <w:p w14:paraId="0FAE7C0F" w14:textId="77777777" w:rsidR="002B7111" w:rsidRDefault="00000000">
      <w:pPr>
        <w:pStyle w:val="Heading2"/>
        <w:keepNext/>
        <w:keepLines/>
        <w:pBdr>
          <w:bottom w:val="single" w:sz="12" w:space="4" w:color="ACD25C"/>
        </w:pBdr>
        <w:spacing w:before="320" w:after="140"/>
      </w:pPr>
      <w:r>
        <w:rPr>
          <w:b/>
          <w:bCs/>
          <w:color w:val="133AC3"/>
          <w:sz w:val="30"/>
          <w:szCs w:val="30"/>
        </w:rPr>
        <w:t>Services</w:t>
      </w:r>
    </w:p>
    <w:p w14:paraId="33DA03A6" w14:textId="77777777" w:rsidR="002B7111" w:rsidRDefault="00000000">
      <w:pPr>
        <w:pStyle w:val="ListParagraph"/>
        <w:keepLines/>
        <w:numPr>
          <w:ilvl w:val="0"/>
          <w:numId w:val="2"/>
        </w:numPr>
        <w:spacing w:after="80" w:line="290" w:lineRule="auto"/>
      </w:pPr>
      <w:r>
        <w:rPr>
          <w:b/>
          <w:bCs/>
        </w:rPr>
        <w:t xml:space="preserve">Regenerative Systems Design: </w:t>
      </w:r>
      <w:r>
        <w:t>site analysis, system planning, integrated water and energy design</w:t>
      </w:r>
    </w:p>
    <w:p w14:paraId="4DCAB39F" w14:textId="77777777" w:rsidR="002B7111" w:rsidRDefault="00000000">
      <w:pPr>
        <w:pStyle w:val="ListParagraph"/>
        <w:keepLines/>
        <w:numPr>
          <w:ilvl w:val="0"/>
          <w:numId w:val="2"/>
        </w:numPr>
        <w:spacing w:after="80" w:line="290" w:lineRule="auto"/>
      </w:pPr>
      <w:r>
        <w:rPr>
          <w:b/>
          <w:bCs/>
        </w:rPr>
        <w:t xml:space="preserve">Water &amp; Wastewater Solutions: </w:t>
      </w:r>
      <w:r>
        <w:t>sanitation, water reuse, restoration and creation of water bodies and wetlands</w:t>
      </w:r>
    </w:p>
    <w:p w14:paraId="7459BD11" w14:textId="77777777" w:rsidR="002B7111" w:rsidRDefault="00000000">
      <w:pPr>
        <w:pStyle w:val="ListParagraph"/>
        <w:keepLines/>
        <w:numPr>
          <w:ilvl w:val="0"/>
          <w:numId w:val="2"/>
        </w:numPr>
        <w:spacing w:after="80" w:line="290" w:lineRule="auto"/>
      </w:pPr>
      <w:r>
        <w:rPr>
          <w:b/>
          <w:bCs/>
        </w:rPr>
        <w:t xml:space="preserve">Intelligent Healthy Water Purification: </w:t>
      </w:r>
      <w:r>
        <w:t>microfiltration, ultrafiltration, ozone disinfection and reverse osmosis with remineralization, from unrestricted irrigation (California Title 22) to potable quality</w:t>
      </w:r>
    </w:p>
    <w:p w14:paraId="31B71B01" w14:textId="77777777" w:rsidR="002B7111" w:rsidRDefault="00000000">
      <w:pPr>
        <w:pStyle w:val="ListParagraph"/>
        <w:keepLines/>
        <w:numPr>
          <w:ilvl w:val="0"/>
          <w:numId w:val="2"/>
        </w:numPr>
        <w:spacing w:after="80" w:line="290" w:lineRule="auto"/>
      </w:pPr>
      <w:r>
        <w:rPr>
          <w:b/>
          <w:bCs/>
        </w:rPr>
        <w:t xml:space="preserve">Desalination: </w:t>
      </w:r>
      <w:r>
        <w:t>desalination integrated into a regenerative water cycle, combined with wastewater reuse and local renewable energy</w:t>
      </w:r>
    </w:p>
    <w:p w14:paraId="5893C982" w14:textId="77777777" w:rsidR="002B7111" w:rsidRDefault="00000000">
      <w:pPr>
        <w:pStyle w:val="ListParagraph"/>
        <w:keepLines/>
        <w:numPr>
          <w:ilvl w:val="0"/>
          <w:numId w:val="2"/>
        </w:numPr>
        <w:spacing w:after="80" w:line="290" w:lineRule="auto"/>
      </w:pPr>
      <w:r>
        <w:rPr>
          <w:b/>
          <w:bCs/>
        </w:rPr>
        <w:t xml:space="preserve">Renewable Energy Integration: </w:t>
      </w:r>
      <w:r>
        <w:t>biogas, solar and geothermal energy integrated with water systems</w:t>
      </w:r>
    </w:p>
    <w:p w14:paraId="38A65964" w14:textId="77777777" w:rsidR="002B7111" w:rsidRDefault="00000000">
      <w:pPr>
        <w:pStyle w:val="ListParagraph"/>
        <w:keepLines/>
        <w:numPr>
          <w:ilvl w:val="0"/>
          <w:numId w:val="2"/>
        </w:numPr>
        <w:spacing w:after="80" w:line="290" w:lineRule="auto"/>
      </w:pPr>
      <w:r>
        <w:rPr>
          <w:b/>
          <w:bCs/>
        </w:rPr>
        <w:t xml:space="preserve">Sustainable Landscapes &amp; Architecture: </w:t>
      </w:r>
      <w:r>
        <w:t>green walls and roofs, permaculture, landscape water management</w:t>
      </w:r>
    </w:p>
    <w:p w14:paraId="60C03103" w14:textId="77777777" w:rsidR="002B7111" w:rsidRDefault="00000000">
      <w:pPr>
        <w:pStyle w:val="ListParagraph"/>
        <w:keepLines/>
        <w:numPr>
          <w:ilvl w:val="0"/>
          <w:numId w:val="2"/>
        </w:numPr>
        <w:spacing w:after="80" w:line="290" w:lineRule="auto"/>
      </w:pPr>
      <w:r>
        <w:rPr>
          <w:b/>
          <w:bCs/>
        </w:rPr>
        <w:t xml:space="preserve">Project Delivery &amp; Supervision: </w:t>
      </w:r>
      <w:r>
        <w:t>technical design, construction supervision, coordination with partners</w:t>
      </w:r>
    </w:p>
    <w:p w14:paraId="48251835" w14:textId="77777777" w:rsidR="002B7111" w:rsidRDefault="00000000">
      <w:pPr>
        <w:pStyle w:val="ListParagraph"/>
        <w:keepLines/>
        <w:numPr>
          <w:ilvl w:val="0"/>
          <w:numId w:val="2"/>
        </w:numPr>
        <w:spacing w:after="80" w:line="290" w:lineRule="auto"/>
      </w:pPr>
      <w:r>
        <w:rPr>
          <w:b/>
          <w:bCs/>
        </w:rPr>
        <w:t xml:space="preserve">Operations, Maintenance &amp; Advisory: </w:t>
      </w:r>
      <w:r>
        <w:t>operational guidance, system review and optimization</w:t>
      </w:r>
    </w:p>
    <w:p w14:paraId="521E741B" w14:textId="77777777" w:rsidR="002B7111" w:rsidRDefault="00000000">
      <w:pPr>
        <w:keepLines/>
        <w:spacing w:before="120" w:after="140" w:line="300" w:lineRule="auto"/>
      </w:pPr>
      <w:proofErr w:type="spellStart"/>
      <w:r>
        <w:t>Requilibrium</w:t>
      </w:r>
      <w:proofErr w:type="spellEnd"/>
      <w:r>
        <w:t xml:space="preserve"> also offers prefabricated wastewater healing plants, storage tanks, anaerobic bioreactors, and biogas power and cogeneration systems.</w:t>
      </w:r>
    </w:p>
    <w:p w14:paraId="75591B41" w14:textId="77777777" w:rsidR="002B7111" w:rsidRDefault="00000000">
      <w:pPr>
        <w:pStyle w:val="Heading2"/>
        <w:keepNext/>
        <w:keepLines/>
        <w:pageBreakBefore/>
        <w:pBdr>
          <w:bottom w:val="single" w:sz="12" w:space="4" w:color="ACD25C"/>
        </w:pBdr>
        <w:spacing w:before="320" w:after="140"/>
      </w:pPr>
      <w:r>
        <w:rPr>
          <w:b/>
          <w:bCs/>
          <w:color w:val="133AC3"/>
          <w:sz w:val="30"/>
          <w:szCs w:val="30"/>
        </w:rPr>
        <w:lastRenderedPageBreak/>
        <w:t>Landmark projects</w:t>
      </w:r>
    </w:p>
    <w:tbl>
      <w:tblPr>
        <w:tblW w:w="9638" w:type="dxa"/>
        <w:tblBorders>
          <w:top w:val="single" w:sz="4" w:space="0" w:color="D5E3E6"/>
          <w:left w:val="single" w:sz="4" w:space="0" w:color="D5E3E6"/>
          <w:bottom w:val="single" w:sz="4" w:space="0" w:color="D5E3E6"/>
          <w:right w:val="single" w:sz="4" w:space="0" w:color="D5E3E6"/>
          <w:insideH w:val="single" w:sz="4" w:space="0" w:color="D5E3E6"/>
          <w:insideV w:val="single" w:sz="4" w:space="0" w:color="D5E3E6"/>
        </w:tblBorders>
        <w:tblCellMar>
          <w:left w:w="10" w:type="dxa"/>
          <w:right w:w="10" w:type="dxa"/>
        </w:tblCellMar>
        <w:tblLook w:val="0000" w:firstRow="0" w:lastRow="0" w:firstColumn="0" w:lastColumn="0" w:noHBand="0" w:noVBand="0"/>
      </w:tblPr>
      <w:tblGrid>
        <w:gridCol w:w="2300"/>
        <w:gridCol w:w="2000"/>
        <w:gridCol w:w="5338"/>
      </w:tblGrid>
      <w:tr w:rsidR="002B7111" w14:paraId="5C95F6B2" w14:textId="77777777">
        <w:trPr>
          <w:cantSplit/>
          <w:tblHeader/>
        </w:trPr>
        <w:tc>
          <w:tcPr>
            <w:tcW w:w="2300" w:type="dxa"/>
            <w:shd w:val="clear" w:color="auto" w:fill="133AC3"/>
            <w:tcMar>
              <w:top w:w="90" w:type="dxa"/>
              <w:left w:w="120" w:type="dxa"/>
              <w:bottom w:w="90" w:type="dxa"/>
              <w:right w:w="120" w:type="dxa"/>
            </w:tcMar>
          </w:tcPr>
          <w:p w14:paraId="76777895" w14:textId="77777777" w:rsidR="002B7111" w:rsidRDefault="00000000">
            <w:pPr>
              <w:keepNext/>
              <w:keepLines/>
            </w:pPr>
            <w:r>
              <w:rPr>
                <w:b/>
                <w:bCs/>
                <w:color w:val="FFFFFF"/>
                <w:sz w:val="20"/>
                <w:szCs w:val="20"/>
              </w:rPr>
              <w:t>Project</w:t>
            </w:r>
          </w:p>
        </w:tc>
        <w:tc>
          <w:tcPr>
            <w:tcW w:w="2000" w:type="dxa"/>
            <w:shd w:val="clear" w:color="auto" w:fill="133AC3"/>
            <w:tcMar>
              <w:top w:w="90" w:type="dxa"/>
              <w:left w:w="120" w:type="dxa"/>
              <w:bottom w:w="90" w:type="dxa"/>
              <w:right w:w="120" w:type="dxa"/>
            </w:tcMar>
          </w:tcPr>
          <w:p w14:paraId="6059E297" w14:textId="77777777" w:rsidR="002B7111" w:rsidRDefault="00000000">
            <w:pPr>
              <w:keepNext/>
              <w:keepLines/>
            </w:pPr>
            <w:r>
              <w:rPr>
                <w:b/>
                <w:bCs/>
                <w:color w:val="FFFFFF"/>
                <w:sz w:val="20"/>
                <w:szCs w:val="20"/>
              </w:rPr>
              <w:t>Location</w:t>
            </w:r>
          </w:p>
        </w:tc>
        <w:tc>
          <w:tcPr>
            <w:tcW w:w="5338" w:type="dxa"/>
            <w:shd w:val="clear" w:color="auto" w:fill="133AC3"/>
            <w:tcMar>
              <w:top w:w="90" w:type="dxa"/>
              <w:left w:w="120" w:type="dxa"/>
              <w:bottom w:w="90" w:type="dxa"/>
              <w:right w:w="120" w:type="dxa"/>
            </w:tcMar>
          </w:tcPr>
          <w:p w14:paraId="73569B6F" w14:textId="77777777" w:rsidR="002B7111" w:rsidRDefault="00000000">
            <w:pPr>
              <w:keepNext/>
              <w:keepLines/>
            </w:pPr>
            <w:r>
              <w:rPr>
                <w:b/>
                <w:bCs/>
                <w:color w:val="FFFFFF"/>
                <w:sz w:val="20"/>
                <w:szCs w:val="20"/>
              </w:rPr>
              <w:t>What it shows</w:t>
            </w:r>
          </w:p>
        </w:tc>
      </w:tr>
      <w:tr w:rsidR="002B7111" w14:paraId="70A5E9C2" w14:textId="77777777">
        <w:trPr>
          <w:cantSplit/>
        </w:trPr>
        <w:tc>
          <w:tcPr>
            <w:tcW w:w="2300" w:type="dxa"/>
            <w:tcMar>
              <w:top w:w="90" w:type="dxa"/>
              <w:left w:w="120" w:type="dxa"/>
              <w:bottom w:w="90" w:type="dxa"/>
              <w:right w:w="120" w:type="dxa"/>
            </w:tcMar>
          </w:tcPr>
          <w:p w14:paraId="0025F0CC" w14:textId="77777777" w:rsidR="002B7111" w:rsidRDefault="00000000">
            <w:pPr>
              <w:keepNext/>
              <w:keepLines/>
            </w:pPr>
            <w:proofErr w:type="spellStart"/>
            <w:r>
              <w:rPr>
                <w:b/>
                <w:bCs/>
                <w:color w:val="133AC3"/>
                <w:sz w:val="20"/>
                <w:szCs w:val="20"/>
              </w:rPr>
              <w:t>Macultepec</w:t>
            </w:r>
            <w:proofErr w:type="spellEnd"/>
            <w:r>
              <w:rPr>
                <w:b/>
                <w:bCs/>
                <w:color w:val="133AC3"/>
                <w:sz w:val="20"/>
                <w:szCs w:val="20"/>
              </w:rPr>
              <w:t xml:space="preserve"> (2005)</w:t>
            </w:r>
          </w:p>
        </w:tc>
        <w:tc>
          <w:tcPr>
            <w:tcW w:w="2000" w:type="dxa"/>
            <w:tcMar>
              <w:top w:w="90" w:type="dxa"/>
              <w:left w:w="120" w:type="dxa"/>
              <w:bottom w:w="90" w:type="dxa"/>
              <w:right w:w="120" w:type="dxa"/>
            </w:tcMar>
          </w:tcPr>
          <w:p w14:paraId="4A936553" w14:textId="77777777" w:rsidR="002B7111" w:rsidRDefault="00000000">
            <w:pPr>
              <w:keepNext/>
              <w:keepLines/>
            </w:pPr>
            <w:r>
              <w:rPr>
                <w:sz w:val="20"/>
                <w:szCs w:val="20"/>
              </w:rPr>
              <w:t>Tabasco, Mexico</w:t>
            </w:r>
          </w:p>
        </w:tc>
        <w:tc>
          <w:tcPr>
            <w:tcW w:w="5338" w:type="dxa"/>
            <w:tcMar>
              <w:top w:w="90" w:type="dxa"/>
              <w:left w:w="120" w:type="dxa"/>
              <w:bottom w:w="90" w:type="dxa"/>
              <w:right w:w="120" w:type="dxa"/>
            </w:tcMar>
          </w:tcPr>
          <w:p w14:paraId="13A3093B" w14:textId="77777777" w:rsidR="002B7111" w:rsidRDefault="00000000">
            <w:pPr>
              <w:keepNext/>
              <w:keepLines/>
            </w:pPr>
            <w:r>
              <w:rPr>
                <w:sz w:val="20"/>
                <w:szCs w:val="20"/>
              </w:rPr>
              <w:t>One of the world's first fully passive, nature-based wastewater treatment systems at this scale in a tropical climate. Driven by gravity rather than pumps, it still serves 60,000 people, at about 25 cents per person per month.</w:t>
            </w:r>
          </w:p>
        </w:tc>
      </w:tr>
      <w:tr w:rsidR="002B7111" w14:paraId="7502731D" w14:textId="77777777">
        <w:trPr>
          <w:cantSplit/>
        </w:trPr>
        <w:tc>
          <w:tcPr>
            <w:tcW w:w="2300" w:type="dxa"/>
            <w:tcMar>
              <w:top w:w="90" w:type="dxa"/>
              <w:left w:w="120" w:type="dxa"/>
              <w:bottom w:w="90" w:type="dxa"/>
              <w:right w:w="120" w:type="dxa"/>
            </w:tcMar>
          </w:tcPr>
          <w:p w14:paraId="2805A2B3" w14:textId="77777777" w:rsidR="002B7111" w:rsidRDefault="00000000">
            <w:pPr>
              <w:keepNext/>
              <w:keepLines/>
            </w:pPr>
            <w:r>
              <w:rPr>
                <w:b/>
                <w:bCs/>
                <w:color w:val="133AC3"/>
                <w:sz w:val="20"/>
                <w:szCs w:val="20"/>
              </w:rPr>
              <w:t>Beijing Olympic Green</w:t>
            </w:r>
          </w:p>
        </w:tc>
        <w:tc>
          <w:tcPr>
            <w:tcW w:w="2000" w:type="dxa"/>
            <w:tcMar>
              <w:top w:w="90" w:type="dxa"/>
              <w:left w:w="120" w:type="dxa"/>
              <w:bottom w:w="90" w:type="dxa"/>
              <w:right w:w="120" w:type="dxa"/>
            </w:tcMar>
          </w:tcPr>
          <w:p w14:paraId="7B3F842A" w14:textId="77777777" w:rsidR="002B7111" w:rsidRDefault="00000000">
            <w:pPr>
              <w:keepNext/>
              <w:keepLines/>
            </w:pPr>
            <w:r>
              <w:rPr>
                <w:sz w:val="20"/>
                <w:szCs w:val="20"/>
              </w:rPr>
              <w:t>Beijing, China</w:t>
            </w:r>
          </w:p>
        </w:tc>
        <w:tc>
          <w:tcPr>
            <w:tcW w:w="5338" w:type="dxa"/>
            <w:tcMar>
              <w:top w:w="90" w:type="dxa"/>
              <w:left w:w="120" w:type="dxa"/>
              <w:bottom w:w="90" w:type="dxa"/>
              <w:right w:w="120" w:type="dxa"/>
            </w:tcMar>
          </w:tcPr>
          <w:p w14:paraId="4EBE48FA" w14:textId="77777777" w:rsidR="002B7111" w:rsidRDefault="00000000">
            <w:pPr>
              <w:keepNext/>
              <w:keepLines/>
            </w:pPr>
            <w:r>
              <w:rPr>
                <w:sz w:val="20"/>
                <w:szCs w:val="20"/>
              </w:rPr>
              <w:t>A water healing system fully integrated into a public park, open to visitors and part of the landscape itself.</w:t>
            </w:r>
          </w:p>
        </w:tc>
      </w:tr>
      <w:tr w:rsidR="002B7111" w14:paraId="7D096E4F" w14:textId="77777777">
        <w:trPr>
          <w:cantSplit/>
        </w:trPr>
        <w:tc>
          <w:tcPr>
            <w:tcW w:w="2300" w:type="dxa"/>
            <w:tcMar>
              <w:top w:w="90" w:type="dxa"/>
              <w:left w:w="120" w:type="dxa"/>
              <w:bottom w:w="90" w:type="dxa"/>
              <w:right w:w="120" w:type="dxa"/>
            </w:tcMar>
          </w:tcPr>
          <w:p w14:paraId="7A0706A2" w14:textId="77777777" w:rsidR="002B7111" w:rsidRDefault="00000000">
            <w:pPr>
              <w:keepNext/>
              <w:keepLines/>
            </w:pPr>
            <w:r>
              <w:rPr>
                <w:b/>
                <w:bCs/>
                <w:color w:val="133AC3"/>
                <w:sz w:val="20"/>
                <w:szCs w:val="20"/>
              </w:rPr>
              <w:t>Estadio Akron</w:t>
            </w:r>
          </w:p>
        </w:tc>
        <w:tc>
          <w:tcPr>
            <w:tcW w:w="2000" w:type="dxa"/>
            <w:tcMar>
              <w:top w:w="90" w:type="dxa"/>
              <w:left w:w="120" w:type="dxa"/>
              <w:bottom w:w="90" w:type="dxa"/>
              <w:right w:w="120" w:type="dxa"/>
            </w:tcMar>
          </w:tcPr>
          <w:p w14:paraId="7A9672A7" w14:textId="77777777" w:rsidR="002B7111" w:rsidRDefault="00000000">
            <w:pPr>
              <w:keepNext/>
              <w:keepLines/>
            </w:pPr>
            <w:r>
              <w:rPr>
                <w:sz w:val="20"/>
                <w:szCs w:val="20"/>
              </w:rPr>
              <w:t>Jalisco, Mexico</w:t>
            </w:r>
          </w:p>
        </w:tc>
        <w:tc>
          <w:tcPr>
            <w:tcW w:w="5338" w:type="dxa"/>
            <w:tcMar>
              <w:top w:w="90" w:type="dxa"/>
              <w:left w:w="120" w:type="dxa"/>
              <w:bottom w:w="90" w:type="dxa"/>
              <w:right w:w="120" w:type="dxa"/>
            </w:tcMar>
          </w:tcPr>
          <w:p w14:paraId="78B96FF8" w14:textId="77777777" w:rsidR="002B7111" w:rsidRDefault="00000000">
            <w:pPr>
              <w:keepNext/>
              <w:keepLines/>
            </w:pPr>
            <w:r>
              <w:rPr>
                <w:sz w:val="20"/>
                <w:szCs w:val="20"/>
              </w:rPr>
              <w:t>Regenerative water systems at a 2026 FIFA World Cup stadium, one of the most visible stages in the world.</w:t>
            </w:r>
          </w:p>
        </w:tc>
      </w:tr>
      <w:tr w:rsidR="002B7111" w14:paraId="39EA85E9" w14:textId="77777777">
        <w:trPr>
          <w:cantSplit/>
        </w:trPr>
        <w:tc>
          <w:tcPr>
            <w:tcW w:w="2300" w:type="dxa"/>
            <w:tcMar>
              <w:top w:w="90" w:type="dxa"/>
              <w:left w:w="120" w:type="dxa"/>
              <w:bottom w:w="90" w:type="dxa"/>
              <w:right w:w="120" w:type="dxa"/>
            </w:tcMar>
          </w:tcPr>
          <w:p w14:paraId="6DD9B838" w14:textId="77777777" w:rsidR="002B7111" w:rsidRDefault="00000000">
            <w:pPr>
              <w:keepNext/>
              <w:keepLines/>
            </w:pPr>
            <w:proofErr w:type="spellStart"/>
            <w:r>
              <w:rPr>
                <w:b/>
                <w:bCs/>
                <w:color w:val="133AC3"/>
                <w:sz w:val="20"/>
                <w:szCs w:val="20"/>
              </w:rPr>
              <w:t>Cajititlán</w:t>
            </w:r>
            <w:proofErr w:type="spellEnd"/>
            <w:r>
              <w:rPr>
                <w:b/>
                <w:bCs/>
                <w:color w:val="133AC3"/>
                <w:sz w:val="20"/>
                <w:szCs w:val="20"/>
              </w:rPr>
              <w:t xml:space="preserve"> Lagoon</w:t>
            </w:r>
          </w:p>
        </w:tc>
        <w:tc>
          <w:tcPr>
            <w:tcW w:w="2000" w:type="dxa"/>
            <w:tcMar>
              <w:top w:w="90" w:type="dxa"/>
              <w:left w:w="120" w:type="dxa"/>
              <w:bottom w:w="90" w:type="dxa"/>
              <w:right w:w="120" w:type="dxa"/>
            </w:tcMar>
          </w:tcPr>
          <w:p w14:paraId="547D2F5C" w14:textId="77777777" w:rsidR="002B7111" w:rsidRDefault="00000000">
            <w:pPr>
              <w:keepNext/>
              <w:keepLines/>
            </w:pPr>
            <w:r>
              <w:rPr>
                <w:sz w:val="20"/>
                <w:szCs w:val="20"/>
              </w:rPr>
              <w:t>Jalisco, Mexico</w:t>
            </w:r>
          </w:p>
        </w:tc>
        <w:tc>
          <w:tcPr>
            <w:tcW w:w="5338" w:type="dxa"/>
            <w:tcMar>
              <w:top w:w="90" w:type="dxa"/>
              <w:left w:w="120" w:type="dxa"/>
              <w:bottom w:w="90" w:type="dxa"/>
              <w:right w:w="120" w:type="dxa"/>
            </w:tcMar>
          </w:tcPr>
          <w:p w14:paraId="618EAF5E" w14:textId="77777777" w:rsidR="002B7111" w:rsidRDefault="00000000">
            <w:pPr>
              <w:keepNext/>
              <w:keepLines/>
            </w:pPr>
            <w:r>
              <w:rPr>
                <w:sz w:val="20"/>
                <w:szCs w:val="20"/>
              </w:rPr>
              <w:t>A floating wetland pilot showing how plant islands bring oxygen and shelter back to a closed lake.</w:t>
            </w:r>
          </w:p>
        </w:tc>
      </w:tr>
      <w:tr w:rsidR="002B7111" w14:paraId="5C1DD9A3" w14:textId="77777777">
        <w:trPr>
          <w:cantSplit/>
        </w:trPr>
        <w:tc>
          <w:tcPr>
            <w:tcW w:w="2300" w:type="dxa"/>
            <w:tcMar>
              <w:top w:w="90" w:type="dxa"/>
              <w:left w:w="120" w:type="dxa"/>
              <w:bottom w:w="90" w:type="dxa"/>
              <w:right w:w="120" w:type="dxa"/>
            </w:tcMar>
          </w:tcPr>
          <w:p w14:paraId="75201089" w14:textId="77777777" w:rsidR="002B7111" w:rsidRDefault="00000000">
            <w:pPr>
              <w:keepNext/>
              <w:keepLines/>
            </w:pPr>
            <w:r>
              <w:rPr>
                <w:b/>
                <w:bCs/>
                <w:color w:val="133AC3"/>
                <w:sz w:val="20"/>
                <w:szCs w:val="20"/>
              </w:rPr>
              <w:t>Rancho 3 Estrellas</w:t>
            </w:r>
          </w:p>
        </w:tc>
        <w:tc>
          <w:tcPr>
            <w:tcW w:w="2000" w:type="dxa"/>
            <w:tcMar>
              <w:top w:w="90" w:type="dxa"/>
              <w:left w:w="120" w:type="dxa"/>
              <w:bottom w:w="90" w:type="dxa"/>
              <w:right w:w="120" w:type="dxa"/>
            </w:tcMar>
          </w:tcPr>
          <w:p w14:paraId="6A275041" w14:textId="77777777" w:rsidR="002B7111" w:rsidRDefault="00000000">
            <w:pPr>
              <w:keepNext/>
              <w:keepLines/>
            </w:pPr>
            <w:r>
              <w:rPr>
                <w:sz w:val="20"/>
                <w:szCs w:val="20"/>
              </w:rPr>
              <w:t>Baja California, Mexico</w:t>
            </w:r>
          </w:p>
        </w:tc>
        <w:tc>
          <w:tcPr>
            <w:tcW w:w="5338" w:type="dxa"/>
            <w:tcMar>
              <w:top w:w="90" w:type="dxa"/>
              <w:left w:w="120" w:type="dxa"/>
              <w:bottom w:w="90" w:type="dxa"/>
              <w:right w:w="120" w:type="dxa"/>
            </w:tcMar>
          </w:tcPr>
          <w:p w14:paraId="013EAA74" w14:textId="77777777" w:rsidR="002B7111" w:rsidRDefault="00000000">
            <w:pPr>
              <w:keepNext/>
              <w:keepLines/>
            </w:pPr>
            <w:r>
              <w:rPr>
                <w:sz w:val="20"/>
                <w:szCs w:val="20"/>
              </w:rPr>
              <w:t>From wastewater healing to renewable energy, meeting California Title 22 for unrestricted irrigation.</w:t>
            </w:r>
          </w:p>
        </w:tc>
      </w:tr>
      <w:tr w:rsidR="002B7111" w14:paraId="043DF751" w14:textId="77777777">
        <w:trPr>
          <w:cantSplit/>
        </w:trPr>
        <w:tc>
          <w:tcPr>
            <w:tcW w:w="2300" w:type="dxa"/>
            <w:tcMar>
              <w:top w:w="90" w:type="dxa"/>
              <w:left w:w="120" w:type="dxa"/>
              <w:bottom w:w="90" w:type="dxa"/>
              <w:right w:w="120" w:type="dxa"/>
            </w:tcMar>
          </w:tcPr>
          <w:p w14:paraId="00333695" w14:textId="77777777" w:rsidR="002B7111" w:rsidRDefault="00000000">
            <w:pPr>
              <w:keepNext/>
              <w:keepLines/>
            </w:pPr>
            <w:r>
              <w:rPr>
                <w:b/>
                <w:bCs/>
                <w:color w:val="133AC3"/>
                <w:sz w:val="20"/>
                <w:szCs w:val="20"/>
              </w:rPr>
              <w:t>Nuevo Vallarta</w:t>
            </w:r>
          </w:p>
        </w:tc>
        <w:tc>
          <w:tcPr>
            <w:tcW w:w="2000" w:type="dxa"/>
            <w:tcMar>
              <w:top w:w="90" w:type="dxa"/>
              <w:left w:w="120" w:type="dxa"/>
              <w:bottom w:w="90" w:type="dxa"/>
              <w:right w:w="120" w:type="dxa"/>
            </w:tcMar>
          </w:tcPr>
          <w:p w14:paraId="47C1B471" w14:textId="77777777" w:rsidR="002B7111" w:rsidRDefault="00000000">
            <w:pPr>
              <w:keepNext/>
              <w:keepLines/>
            </w:pPr>
            <w:r>
              <w:rPr>
                <w:sz w:val="20"/>
                <w:szCs w:val="20"/>
              </w:rPr>
              <w:t>Nayarit, Mexico</w:t>
            </w:r>
          </w:p>
        </w:tc>
        <w:tc>
          <w:tcPr>
            <w:tcW w:w="5338" w:type="dxa"/>
            <w:tcMar>
              <w:top w:w="90" w:type="dxa"/>
              <w:left w:w="120" w:type="dxa"/>
              <w:bottom w:w="90" w:type="dxa"/>
              <w:right w:w="120" w:type="dxa"/>
            </w:tcMar>
          </w:tcPr>
          <w:p w14:paraId="6D34235F" w14:textId="77777777" w:rsidR="002B7111" w:rsidRDefault="00000000">
            <w:pPr>
              <w:keepNext/>
              <w:keepLines/>
            </w:pPr>
            <w:r>
              <w:rPr>
                <w:sz w:val="20"/>
                <w:szCs w:val="20"/>
              </w:rPr>
              <w:t xml:space="preserve">A housing and tourism development reusing </w:t>
            </w:r>
            <w:proofErr w:type="gramStart"/>
            <w:r>
              <w:rPr>
                <w:sz w:val="20"/>
                <w:szCs w:val="20"/>
              </w:rPr>
              <w:t>all of</w:t>
            </w:r>
            <w:proofErr w:type="gramEnd"/>
            <w:r>
              <w:rPr>
                <w:sz w:val="20"/>
                <w:szCs w:val="20"/>
              </w:rPr>
              <w:t xml:space="preserve"> its water on site, with zero discharge.</w:t>
            </w:r>
          </w:p>
        </w:tc>
      </w:tr>
    </w:tbl>
    <w:p w14:paraId="58457F05" w14:textId="77777777" w:rsidR="002B7111" w:rsidRDefault="00000000">
      <w:pPr>
        <w:pStyle w:val="Heading2"/>
        <w:keepNext/>
        <w:keepLines/>
        <w:pBdr>
          <w:bottom w:val="single" w:sz="12" w:space="4" w:color="ACD25C"/>
        </w:pBdr>
        <w:spacing w:before="320" w:after="140"/>
      </w:pPr>
      <w:r>
        <w:rPr>
          <w:b/>
          <w:bCs/>
          <w:color w:val="133AC3"/>
          <w:sz w:val="30"/>
          <w:szCs w:val="30"/>
        </w:rPr>
        <w:t>Founder</w:t>
      </w:r>
    </w:p>
    <w:p w14:paraId="7D26BD2D" w14:textId="77777777" w:rsidR="002B7111" w:rsidRDefault="00000000">
      <w:pPr>
        <w:keepLines/>
        <w:spacing w:after="140" w:line="300" w:lineRule="auto"/>
      </w:pPr>
      <w:r>
        <w:t xml:space="preserve">Belgian-born entrepreneur Eric Van der </w:t>
      </w:r>
      <w:proofErr w:type="spellStart"/>
      <w:r>
        <w:t>Auwermeulen</w:t>
      </w:r>
      <w:proofErr w:type="spellEnd"/>
      <w:r>
        <w:t xml:space="preserve"> first built a fast-growing international industrial company in Italy. Convinced that innovation should work with people and nature, he founded </w:t>
      </w:r>
      <w:proofErr w:type="spellStart"/>
      <w:r>
        <w:t>Requilibrium</w:t>
      </w:r>
      <w:proofErr w:type="spellEnd"/>
      <w:r>
        <w:t xml:space="preserve"> in Mexico in the late 1990s.</w:t>
      </w:r>
    </w:p>
    <w:p w14:paraId="523469CC" w14:textId="7C0D290C" w:rsidR="002B7111" w:rsidRDefault="00000000">
      <w:pPr>
        <w:keepLines/>
        <w:spacing w:after="140" w:line="300" w:lineRule="auto"/>
      </w:pPr>
      <w:r>
        <w:t xml:space="preserve">His </w:t>
      </w:r>
      <w:proofErr w:type="spellStart"/>
      <w:r>
        <w:t>Macultepec</w:t>
      </w:r>
      <w:proofErr w:type="spellEnd"/>
      <w:r>
        <w:t xml:space="preserve"> system still serves 60,000 people today, and his </w:t>
      </w:r>
      <w:r w:rsidR="00516E9D">
        <w:t>co-</w:t>
      </w:r>
      <w:r>
        <w:t xml:space="preserve">design for the Beijing Olympic Green park brought water healing into a public landscape. Through the </w:t>
      </w:r>
      <w:proofErr w:type="spellStart"/>
      <w:r>
        <w:t>Requilibrium</w:t>
      </w:r>
      <w:proofErr w:type="spellEnd"/>
      <w:r>
        <w:t xml:space="preserve"> Foundation and his conferences, he shares one conviction: water belongs to everyone, and so does the responsibility to heal it.</w:t>
      </w:r>
    </w:p>
    <w:p w14:paraId="3FCB9A17" w14:textId="77777777" w:rsidR="002B7111" w:rsidRDefault="00000000">
      <w:pPr>
        <w:keepLines/>
        <w:spacing w:after="140" w:line="300" w:lineRule="auto"/>
      </w:pPr>
      <w:r>
        <w:t>Full biography available in the press kit.</w:t>
      </w:r>
    </w:p>
    <w:p w14:paraId="00E33C2D" w14:textId="77777777" w:rsidR="002B7111" w:rsidRDefault="00000000">
      <w:pPr>
        <w:pStyle w:val="Heading2"/>
        <w:keepNext/>
        <w:keepLines/>
        <w:pBdr>
          <w:bottom w:val="single" w:sz="12" w:space="4" w:color="ACD25C"/>
        </w:pBdr>
        <w:spacing w:before="320" w:after="140"/>
      </w:pPr>
      <w:proofErr w:type="spellStart"/>
      <w:r>
        <w:rPr>
          <w:b/>
          <w:bCs/>
          <w:color w:val="133AC3"/>
          <w:sz w:val="30"/>
          <w:szCs w:val="30"/>
        </w:rPr>
        <w:t>Requilibrium</w:t>
      </w:r>
      <w:proofErr w:type="spellEnd"/>
      <w:r>
        <w:rPr>
          <w:b/>
          <w:bCs/>
          <w:color w:val="133AC3"/>
          <w:sz w:val="30"/>
          <w:szCs w:val="30"/>
        </w:rPr>
        <w:t xml:space="preserve"> Group &amp; Foundation</w:t>
      </w:r>
    </w:p>
    <w:p w14:paraId="28883954" w14:textId="77777777" w:rsidR="002B7111" w:rsidRDefault="00000000">
      <w:pPr>
        <w:keepLines/>
        <w:spacing w:after="140" w:line="300" w:lineRule="auto"/>
      </w:pPr>
      <w:r>
        <w:t xml:space="preserve">Built around its Foundation, </w:t>
      </w:r>
      <w:proofErr w:type="spellStart"/>
      <w:r>
        <w:t>Requilibrium</w:t>
      </w:r>
      <w:proofErr w:type="spellEnd"/>
      <w:r>
        <w:t xml:space="preserve"> Group is an open ecosystem of private companies, nonprofit organizations, specialists, technology providers and local partners. They share one vision: restoring balance between people, water, land and nature through practical, regenerative solutions.</w:t>
      </w:r>
    </w:p>
    <w:p w14:paraId="0D0C2117" w14:textId="77777777" w:rsidR="002B7111" w:rsidRDefault="00000000">
      <w:pPr>
        <w:pStyle w:val="Heading2"/>
        <w:keepNext/>
        <w:keepLines/>
        <w:pBdr>
          <w:bottom w:val="single" w:sz="12" w:space="4" w:color="ACD25C"/>
        </w:pBdr>
        <w:spacing w:before="320" w:after="140"/>
      </w:pPr>
      <w:r>
        <w:rPr>
          <w:b/>
          <w:bCs/>
          <w:color w:val="133AC3"/>
          <w:sz w:val="30"/>
          <w:szCs w:val="30"/>
        </w:rPr>
        <w:t>Media contact</w:t>
      </w:r>
    </w:p>
    <w:p w14:paraId="255E189B" w14:textId="77777777" w:rsidR="002B7111" w:rsidRDefault="00000000">
      <w:pPr>
        <w:pStyle w:val="ListParagraph"/>
        <w:keepLines/>
        <w:numPr>
          <w:ilvl w:val="0"/>
          <w:numId w:val="2"/>
        </w:numPr>
        <w:spacing w:after="80" w:line="290" w:lineRule="auto"/>
      </w:pPr>
      <w:r>
        <w:rPr>
          <w:b/>
          <w:bCs/>
        </w:rPr>
        <w:t xml:space="preserve">Email: </w:t>
      </w:r>
      <w:r>
        <w:t>contact@requilibrium.com</w:t>
      </w:r>
    </w:p>
    <w:p w14:paraId="25E2B8B5" w14:textId="77777777" w:rsidR="002B7111" w:rsidRDefault="00000000">
      <w:pPr>
        <w:pStyle w:val="ListParagraph"/>
        <w:keepLines/>
        <w:numPr>
          <w:ilvl w:val="0"/>
          <w:numId w:val="2"/>
        </w:numPr>
        <w:spacing w:after="80" w:line="290" w:lineRule="auto"/>
      </w:pPr>
      <w:r>
        <w:rPr>
          <w:b/>
          <w:bCs/>
        </w:rPr>
        <w:t xml:space="preserve">Web: </w:t>
      </w:r>
      <w:r>
        <w:t>requilibrium.com</w:t>
      </w:r>
    </w:p>
    <w:p w14:paraId="05D4B10A" w14:textId="77777777" w:rsidR="002B7111" w:rsidRDefault="00000000">
      <w:pPr>
        <w:pStyle w:val="ListParagraph"/>
        <w:keepLines/>
        <w:numPr>
          <w:ilvl w:val="0"/>
          <w:numId w:val="2"/>
        </w:numPr>
        <w:spacing w:after="80" w:line="290" w:lineRule="auto"/>
      </w:pPr>
      <w:r>
        <w:rPr>
          <w:b/>
          <w:bCs/>
        </w:rPr>
        <w:t xml:space="preserve">Social: </w:t>
      </w:r>
      <w:r>
        <w:t xml:space="preserve">X @GRequilibrium · Facebook </w:t>
      </w:r>
      <w:proofErr w:type="spellStart"/>
      <w:r>
        <w:t>Requilibrium.Group</w:t>
      </w:r>
      <w:proofErr w:type="spellEnd"/>
      <w:r>
        <w:t xml:space="preserve"> · LinkedIn Grupo </w:t>
      </w:r>
      <w:proofErr w:type="spellStart"/>
      <w:r>
        <w:t>Requilibrium</w:t>
      </w:r>
      <w:proofErr w:type="spellEnd"/>
    </w:p>
    <w:p w14:paraId="4B988E15" w14:textId="77777777" w:rsidR="002B7111" w:rsidRDefault="00000000">
      <w:pPr>
        <w:spacing w:before="360" w:after="60"/>
        <w:jc w:val="center"/>
      </w:pPr>
      <w:r>
        <w:rPr>
          <w:b/>
          <w:bCs/>
          <w:color w:val="133AC3"/>
          <w:sz w:val="32"/>
          <w:szCs w:val="32"/>
        </w:rPr>
        <w:t>We Heal Water.</w:t>
      </w:r>
    </w:p>
    <w:p w14:paraId="368F9BBA" w14:textId="77777777" w:rsidR="002B7111" w:rsidRDefault="00000000">
      <w:pPr>
        <w:jc w:val="center"/>
      </w:pPr>
      <w:r>
        <w:rPr>
          <w:color w:val="49A3A9"/>
          <w:sz w:val="24"/>
          <w:szCs w:val="24"/>
        </w:rPr>
        <w:t>Water belongs to us all. So does the solution.</w:t>
      </w:r>
    </w:p>
    <w:sectPr w:rsidR="002B7111" w:rsidSect="004952A7">
      <w:headerReference w:type="default" r:id="rId7"/>
      <w:footerReference w:type="default" r:id="rId8"/>
      <w:pgSz w:w="11906" w:h="16838"/>
      <w:pgMar w:top="1134" w:right="1134" w:bottom="1134" w:left="1134" w:header="273"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E7C7F" w14:textId="77777777" w:rsidR="00D17BE1" w:rsidRDefault="00D17BE1">
      <w:r>
        <w:separator/>
      </w:r>
    </w:p>
  </w:endnote>
  <w:endnote w:type="continuationSeparator" w:id="0">
    <w:p w14:paraId="2D7BE31A" w14:textId="77777777" w:rsidR="00D17BE1" w:rsidRDefault="00D17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92804" w14:textId="77777777" w:rsidR="002B7111" w:rsidRDefault="00000000">
    <w:pPr>
      <w:jc w:val="right"/>
    </w:pPr>
    <w:proofErr w:type="spellStart"/>
    <w:r>
      <w:rPr>
        <w:color w:val="8A8F96"/>
        <w:sz w:val="16"/>
        <w:szCs w:val="16"/>
      </w:rPr>
      <w:t>Requilibrium</w:t>
    </w:r>
    <w:proofErr w:type="spellEnd"/>
    <w:r>
      <w:rPr>
        <w:color w:val="8A8F96"/>
        <w:sz w:val="16"/>
        <w:szCs w:val="16"/>
      </w:rPr>
      <w:t xml:space="preserve"> Company Overview · </w:t>
    </w:r>
    <w:r>
      <w:rPr>
        <w:color w:val="8A8F96"/>
        <w:sz w:val="16"/>
        <w:szCs w:val="16"/>
      </w:rPr>
      <w:fldChar w:fldCharType="begin"/>
    </w:r>
    <w:r>
      <w:rPr>
        <w:color w:val="8A8F96"/>
        <w:sz w:val="16"/>
        <w:szCs w:val="16"/>
      </w:rPr>
      <w:instrText>PAGE</w:instrText>
    </w:r>
    <w:r>
      <w:rPr>
        <w:color w:val="8A8F96"/>
        <w:sz w:val="16"/>
        <w:szCs w:val="16"/>
      </w:rPr>
      <w:fldChar w:fldCharType="separate"/>
    </w:r>
    <w:r w:rsidR="004952A7">
      <w:rPr>
        <w:noProof/>
        <w:color w:val="8A8F96"/>
        <w:sz w:val="16"/>
        <w:szCs w:val="16"/>
      </w:rPr>
      <w:t>1</w:t>
    </w:r>
    <w:r>
      <w:rPr>
        <w:color w:val="8A8F9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AE7C4" w14:textId="77777777" w:rsidR="00D17BE1" w:rsidRDefault="00D17BE1">
      <w:r>
        <w:separator/>
      </w:r>
    </w:p>
  </w:footnote>
  <w:footnote w:type="continuationSeparator" w:id="0">
    <w:p w14:paraId="6EAE6757" w14:textId="77777777" w:rsidR="00D17BE1" w:rsidRDefault="00D17B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08E33" w14:textId="7F42B032" w:rsidR="004952A7" w:rsidRDefault="004952A7">
    <w:pPr>
      <w:pStyle w:val="Header"/>
    </w:pPr>
    <w:r>
      <w:rPr>
        <w:noProof/>
      </w:rPr>
      <w:drawing>
        <wp:inline distT="0" distB="0" distL="0" distR="0" wp14:anchorId="3C6E635A" wp14:editId="581B51FD">
          <wp:extent cx="2169459" cy="463469"/>
          <wp:effectExtent l="0" t="0" r="2540" b="0"/>
          <wp:docPr id="858428696" name="Picture 2"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428696" name="Picture 2" descr="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11517" cy="493817"/>
                  </a:xfrm>
                  <a:prstGeom prst="rect">
                    <a:avLst/>
                  </a:prstGeom>
                </pic:spPr>
              </pic:pic>
            </a:graphicData>
          </a:graphic>
        </wp:inline>
      </w:drawing>
    </w:r>
  </w:p>
  <w:p w14:paraId="50AE9AAD" w14:textId="77777777" w:rsidR="004952A7" w:rsidRDefault="004952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366E9"/>
    <w:multiLevelType w:val="hybridMultilevel"/>
    <w:tmpl w:val="86002990"/>
    <w:lvl w:ilvl="0" w:tplc="057CDD86">
      <w:start w:val="1"/>
      <w:numFmt w:val="decimal"/>
      <w:lvlText w:val="%1."/>
      <w:lvlJc w:val="left"/>
      <w:pPr>
        <w:ind w:left="440" w:hanging="320"/>
      </w:pPr>
      <w:rPr>
        <w:b/>
        <w:bCs/>
        <w:color w:val="133AC3"/>
      </w:rPr>
    </w:lvl>
    <w:lvl w:ilvl="1" w:tplc="0512EE3A">
      <w:numFmt w:val="decimal"/>
      <w:lvlText w:val=""/>
      <w:lvlJc w:val="left"/>
    </w:lvl>
    <w:lvl w:ilvl="2" w:tplc="BC046C78">
      <w:numFmt w:val="decimal"/>
      <w:lvlText w:val=""/>
      <w:lvlJc w:val="left"/>
    </w:lvl>
    <w:lvl w:ilvl="3" w:tplc="C7C2EFE2">
      <w:numFmt w:val="decimal"/>
      <w:lvlText w:val=""/>
      <w:lvlJc w:val="left"/>
    </w:lvl>
    <w:lvl w:ilvl="4" w:tplc="64D0E7B8">
      <w:numFmt w:val="decimal"/>
      <w:lvlText w:val=""/>
      <w:lvlJc w:val="left"/>
    </w:lvl>
    <w:lvl w:ilvl="5" w:tplc="0532B1FE">
      <w:numFmt w:val="decimal"/>
      <w:lvlText w:val=""/>
      <w:lvlJc w:val="left"/>
    </w:lvl>
    <w:lvl w:ilvl="6" w:tplc="EA16EAD0">
      <w:numFmt w:val="decimal"/>
      <w:lvlText w:val=""/>
      <w:lvlJc w:val="left"/>
    </w:lvl>
    <w:lvl w:ilvl="7" w:tplc="BF54A5B4">
      <w:numFmt w:val="decimal"/>
      <w:lvlText w:val=""/>
      <w:lvlJc w:val="left"/>
    </w:lvl>
    <w:lvl w:ilvl="8" w:tplc="8856C322">
      <w:numFmt w:val="decimal"/>
      <w:lvlText w:val=""/>
      <w:lvlJc w:val="left"/>
    </w:lvl>
  </w:abstractNum>
  <w:abstractNum w:abstractNumId="1" w15:restartNumberingAfterBreak="0">
    <w:nsid w:val="6B4C015B"/>
    <w:multiLevelType w:val="hybridMultilevel"/>
    <w:tmpl w:val="72FA3B6C"/>
    <w:lvl w:ilvl="0" w:tplc="3266E7CA">
      <w:start w:val="1"/>
      <w:numFmt w:val="bullet"/>
      <w:lvlText w:val="●"/>
      <w:lvlJc w:val="left"/>
      <w:pPr>
        <w:ind w:left="720" w:hanging="360"/>
      </w:pPr>
    </w:lvl>
    <w:lvl w:ilvl="1" w:tplc="CDAE2134">
      <w:start w:val="1"/>
      <w:numFmt w:val="bullet"/>
      <w:lvlText w:val="○"/>
      <w:lvlJc w:val="left"/>
      <w:pPr>
        <w:ind w:left="1440" w:hanging="360"/>
      </w:pPr>
    </w:lvl>
    <w:lvl w:ilvl="2" w:tplc="323ED0DA">
      <w:start w:val="1"/>
      <w:numFmt w:val="bullet"/>
      <w:lvlText w:val="■"/>
      <w:lvlJc w:val="left"/>
      <w:pPr>
        <w:ind w:left="2160" w:hanging="360"/>
      </w:pPr>
    </w:lvl>
    <w:lvl w:ilvl="3" w:tplc="B7F6FFDA">
      <w:start w:val="1"/>
      <w:numFmt w:val="bullet"/>
      <w:lvlText w:val="●"/>
      <w:lvlJc w:val="left"/>
      <w:pPr>
        <w:ind w:left="2880" w:hanging="360"/>
      </w:pPr>
    </w:lvl>
    <w:lvl w:ilvl="4" w:tplc="0F1E5790">
      <w:start w:val="1"/>
      <w:numFmt w:val="bullet"/>
      <w:lvlText w:val="○"/>
      <w:lvlJc w:val="left"/>
      <w:pPr>
        <w:ind w:left="3600" w:hanging="360"/>
      </w:pPr>
    </w:lvl>
    <w:lvl w:ilvl="5" w:tplc="887A4398">
      <w:start w:val="1"/>
      <w:numFmt w:val="bullet"/>
      <w:lvlText w:val="■"/>
      <w:lvlJc w:val="left"/>
      <w:pPr>
        <w:ind w:left="4320" w:hanging="360"/>
      </w:pPr>
    </w:lvl>
    <w:lvl w:ilvl="6" w:tplc="AA9CC820">
      <w:start w:val="1"/>
      <w:numFmt w:val="bullet"/>
      <w:lvlText w:val="●"/>
      <w:lvlJc w:val="left"/>
      <w:pPr>
        <w:ind w:left="5040" w:hanging="360"/>
      </w:pPr>
    </w:lvl>
    <w:lvl w:ilvl="7" w:tplc="FF3A166C">
      <w:start w:val="1"/>
      <w:numFmt w:val="bullet"/>
      <w:lvlText w:val="●"/>
      <w:lvlJc w:val="left"/>
      <w:pPr>
        <w:ind w:left="5760" w:hanging="360"/>
      </w:pPr>
    </w:lvl>
    <w:lvl w:ilvl="8" w:tplc="8CC4C6B2">
      <w:start w:val="1"/>
      <w:numFmt w:val="bullet"/>
      <w:lvlText w:val="●"/>
      <w:lvlJc w:val="left"/>
      <w:pPr>
        <w:ind w:left="6480" w:hanging="360"/>
      </w:pPr>
    </w:lvl>
  </w:abstractNum>
  <w:abstractNum w:abstractNumId="2" w15:restartNumberingAfterBreak="0">
    <w:nsid w:val="7A671A45"/>
    <w:multiLevelType w:val="hybridMultilevel"/>
    <w:tmpl w:val="0E1C8D28"/>
    <w:lvl w:ilvl="0" w:tplc="CBAC2340">
      <w:start w:val="1"/>
      <w:numFmt w:val="bullet"/>
      <w:lvlText w:val="•"/>
      <w:lvlJc w:val="left"/>
      <w:pPr>
        <w:ind w:left="440" w:hanging="260"/>
      </w:pPr>
      <w:rPr>
        <w:color w:val="8CC47D"/>
      </w:rPr>
    </w:lvl>
    <w:lvl w:ilvl="1" w:tplc="A8CE77EA">
      <w:numFmt w:val="decimal"/>
      <w:lvlText w:val=""/>
      <w:lvlJc w:val="left"/>
    </w:lvl>
    <w:lvl w:ilvl="2" w:tplc="C12C52F0">
      <w:numFmt w:val="decimal"/>
      <w:lvlText w:val=""/>
      <w:lvlJc w:val="left"/>
    </w:lvl>
    <w:lvl w:ilvl="3" w:tplc="20E8A592">
      <w:numFmt w:val="decimal"/>
      <w:lvlText w:val=""/>
      <w:lvlJc w:val="left"/>
    </w:lvl>
    <w:lvl w:ilvl="4" w:tplc="66D0A7E2">
      <w:numFmt w:val="decimal"/>
      <w:lvlText w:val=""/>
      <w:lvlJc w:val="left"/>
    </w:lvl>
    <w:lvl w:ilvl="5" w:tplc="F7BA5364">
      <w:numFmt w:val="decimal"/>
      <w:lvlText w:val=""/>
      <w:lvlJc w:val="left"/>
    </w:lvl>
    <w:lvl w:ilvl="6" w:tplc="9A56656A">
      <w:numFmt w:val="decimal"/>
      <w:lvlText w:val=""/>
      <w:lvlJc w:val="left"/>
    </w:lvl>
    <w:lvl w:ilvl="7" w:tplc="F14E00F6">
      <w:numFmt w:val="decimal"/>
      <w:lvlText w:val=""/>
      <w:lvlJc w:val="left"/>
    </w:lvl>
    <w:lvl w:ilvl="8" w:tplc="58482146">
      <w:numFmt w:val="decimal"/>
      <w:lvlText w:val=""/>
      <w:lvlJc w:val="left"/>
    </w:lvl>
  </w:abstractNum>
  <w:num w:numId="1" w16cid:durableId="1991515590">
    <w:abstractNumId w:val="1"/>
    <w:lvlOverride w:ilvl="0">
      <w:startOverride w:val="1"/>
    </w:lvlOverride>
  </w:num>
  <w:num w:numId="2" w16cid:durableId="453714111">
    <w:abstractNumId w:val="2"/>
    <w:lvlOverride w:ilvl="0">
      <w:startOverride w:val="1"/>
    </w:lvlOverride>
  </w:num>
  <w:num w:numId="3" w16cid:durableId="7989136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111"/>
    <w:rsid w:val="002B7111"/>
    <w:rsid w:val="004952A7"/>
    <w:rsid w:val="00516E9D"/>
    <w:rsid w:val="00854863"/>
    <w:rsid w:val="00D17BE1"/>
    <w:rsid w:val="00E11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D0C899"/>
  <w15:docId w15:val="{E6302FB4-D19A-3544-B1D5-1F1B14B40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2124"/>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952A7"/>
    <w:pPr>
      <w:tabs>
        <w:tab w:val="center" w:pos="4680"/>
        <w:tab w:val="right" w:pos="9360"/>
      </w:tabs>
    </w:pPr>
  </w:style>
  <w:style w:type="character" w:customStyle="1" w:styleId="HeaderChar">
    <w:name w:val="Header Char"/>
    <w:basedOn w:val="DefaultParagraphFont"/>
    <w:link w:val="Header"/>
    <w:uiPriority w:val="99"/>
    <w:rsid w:val="004952A7"/>
  </w:style>
  <w:style w:type="paragraph" w:styleId="Footer">
    <w:name w:val="footer"/>
    <w:basedOn w:val="Normal"/>
    <w:link w:val="FooterChar"/>
    <w:uiPriority w:val="99"/>
    <w:unhideWhenUsed/>
    <w:rsid w:val="004952A7"/>
    <w:pPr>
      <w:tabs>
        <w:tab w:val="center" w:pos="4680"/>
        <w:tab w:val="right" w:pos="9360"/>
      </w:tabs>
    </w:pPr>
  </w:style>
  <w:style w:type="character" w:customStyle="1" w:styleId="FooterChar">
    <w:name w:val="Footer Char"/>
    <w:basedOn w:val="DefaultParagraphFont"/>
    <w:link w:val="Footer"/>
    <w:uiPriority w:val="99"/>
    <w:rsid w:val="004952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950</Words>
  <Characters>5420</Characters>
  <Application>Microsoft Office Word</Application>
  <DocSecurity>0</DocSecurity>
  <Lines>45</Lines>
  <Paragraphs>12</Paragraphs>
  <ScaleCrop>false</ScaleCrop>
  <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Remy Pourtier</cp:lastModifiedBy>
  <cp:revision>3</cp:revision>
  <dcterms:created xsi:type="dcterms:W3CDTF">2026-10-09T22:18:00Z</dcterms:created>
  <dcterms:modified xsi:type="dcterms:W3CDTF">2026-10-09T22:55:00Z</dcterms:modified>
</cp:coreProperties>
</file>